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39" w:rsidRDefault="00A00C39" w:rsidP="00A00C39">
      <w:pPr>
        <w:jc w:val="both"/>
        <w:rPr>
          <w:rFonts w:ascii="Arial" w:hAnsi="Arial" w:cs="Arial"/>
        </w:rPr>
      </w:pPr>
      <w:bookmarkStart w:id="0" w:name="_GoBack"/>
      <w:bookmarkEnd w:id="0"/>
      <w:r>
        <w:rPr>
          <w:rFonts w:ascii="Arial" w:hAnsi="Arial" w:cs="Arial"/>
          <w:b/>
          <w:u w:val="single"/>
        </w:rPr>
        <w:t>STATEMENT OF PURPOSE</w:t>
      </w:r>
    </w:p>
    <w:p w:rsidR="00A00C39" w:rsidRDefault="00A00C39" w:rsidP="00A00C39">
      <w:pPr>
        <w:jc w:val="both"/>
        <w:rPr>
          <w:rFonts w:ascii="Arial" w:hAnsi="Arial" w:cs="Arial"/>
          <w:b/>
          <w:u w:val="single"/>
        </w:rPr>
      </w:pPr>
    </w:p>
    <w:p w:rsidR="00A00C39" w:rsidRDefault="00A00C39" w:rsidP="00A00C39">
      <w:pPr>
        <w:ind w:left="720"/>
        <w:jc w:val="both"/>
        <w:rPr>
          <w:rFonts w:ascii="Arial" w:hAnsi="Arial" w:cs="Arial"/>
        </w:rPr>
      </w:pPr>
      <w:r>
        <w:rPr>
          <w:rFonts w:ascii="Arial" w:hAnsi="Arial" w:cs="Arial"/>
        </w:rPr>
        <w:t>The purpose of this policy is:</w:t>
      </w:r>
    </w:p>
    <w:p w:rsidR="00A00C39" w:rsidRDefault="00A00C39" w:rsidP="00A00C39">
      <w:pPr>
        <w:jc w:val="both"/>
        <w:rPr>
          <w:rFonts w:ascii="Arial" w:hAnsi="Arial" w:cs="Arial"/>
        </w:rPr>
      </w:pPr>
    </w:p>
    <w:p w:rsidR="00A00C39" w:rsidRDefault="00A00C39" w:rsidP="00A00C39">
      <w:pPr>
        <w:numPr>
          <w:ilvl w:val="0"/>
          <w:numId w:val="1"/>
        </w:numPr>
        <w:tabs>
          <w:tab w:val="clear" w:pos="720"/>
          <w:tab w:val="num" w:pos="1440"/>
        </w:tabs>
        <w:ind w:left="1440" w:hanging="360"/>
        <w:jc w:val="both"/>
        <w:rPr>
          <w:rFonts w:ascii="Arial" w:hAnsi="Arial" w:cs="Arial"/>
        </w:rPr>
      </w:pPr>
      <w:r>
        <w:rPr>
          <w:rFonts w:ascii="Arial" w:hAnsi="Arial" w:cs="Arial"/>
        </w:rPr>
        <w:t>To communicate the institutional commitment to a “zero tolerance” for violence on campus.</w:t>
      </w:r>
    </w:p>
    <w:p w:rsidR="00A00C39" w:rsidRDefault="00A00C39" w:rsidP="00A00C39">
      <w:pPr>
        <w:ind w:left="1440" w:hanging="360"/>
        <w:jc w:val="both"/>
        <w:rPr>
          <w:rFonts w:ascii="Arial" w:hAnsi="Arial" w:cs="Arial"/>
        </w:rPr>
      </w:pPr>
    </w:p>
    <w:p w:rsidR="00A00C39" w:rsidRDefault="00A00C39" w:rsidP="00A00C39">
      <w:pPr>
        <w:numPr>
          <w:ilvl w:val="0"/>
          <w:numId w:val="2"/>
        </w:numPr>
        <w:tabs>
          <w:tab w:val="clear" w:pos="720"/>
          <w:tab w:val="num" w:pos="1440"/>
        </w:tabs>
        <w:ind w:left="1440" w:hanging="360"/>
        <w:jc w:val="both"/>
        <w:rPr>
          <w:rFonts w:ascii="Arial" w:hAnsi="Arial" w:cs="Arial"/>
        </w:rPr>
      </w:pPr>
      <w:r>
        <w:rPr>
          <w:rFonts w:ascii="Arial" w:hAnsi="Arial" w:cs="Arial"/>
        </w:rPr>
        <w:t>To state requirements for reporting incidents and cooperating in investigations.</w:t>
      </w:r>
    </w:p>
    <w:p w:rsidR="00A00C39" w:rsidRDefault="00A00C39" w:rsidP="00A00C39">
      <w:pPr>
        <w:ind w:left="1440" w:hanging="360"/>
        <w:jc w:val="both"/>
        <w:rPr>
          <w:rFonts w:ascii="Arial" w:hAnsi="Arial" w:cs="Arial"/>
        </w:rPr>
      </w:pPr>
    </w:p>
    <w:p w:rsidR="00A00C39" w:rsidRDefault="00A00C39" w:rsidP="00A00C39">
      <w:pPr>
        <w:numPr>
          <w:ilvl w:val="0"/>
          <w:numId w:val="3"/>
        </w:numPr>
        <w:tabs>
          <w:tab w:val="clear" w:pos="720"/>
          <w:tab w:val="num" w:pos="1440"/>
        </w:tabs>
        <w:ind w:left="1440" w:hanging="360"/>
        <w:jc w:val="both"/>
        <w:rPr>
          <w:rFonts w:ascii="Arial" w:hAnsi="Arial" w:cs="Arial"/>
        </w:rPr>
      </w:pPr>
      <w:r>
        <w:rPr>
          <w:rFonts w:ascii="Arial" w:hAnsi="Arial" w:cs="Arial"/>
        </w:rPr>
        <w:t>To outline the procedures for reporting incidents.</w:t>
      </w:r>
    </w:p>
    <w:p w:rsidR="00A00C39" w:rsidRDefault="00A00C39" w:rsidP="00A00C39">
      <w:pPr>
        <w:ind w:left="1440" w:hanging="360"/>
        <w:jc w:val="both"/>
        <w:rPr>
          <w:rFonts w:ascii="Arial" w:hAnsi="Arial" w:cs="Arial"/>
        </w:rPr>
      </w:pPr>
    </w:p>
    <w:p w:rsidR="00A00C39" w:rsidRDefault="00A00C39" w:rsidP="00A00C39">
      <w:pPr>
        <w:numPr>
          <w:ilvl w:val="0"/>
          <w:numId w:val="4"/>
        </w:numPr>
        <w:tabs>
          <w:tab w:val="clear" w:pos="720"/>
          <w:tab w:val="num" w:pos="1440"/>
        </w:tabs>
        <w:ind w:left="1440" w:hanging="360"/>
        <w:jc w:val="both"/>
        <w:rPr>
          <w:rFonts w:ascii="Arial" w:hAnsi="Arial" w:cs="Arial"/>
        </w:rPr>
      </w:pPr>
      <w:r>
        <w:rPr>
          <w:rFonts w:ascii="Arial" w:hAnsi="Arial" w:cs="Arial"/>
        </w:rPr>
        <w:t>To ensure compliance with federal and state regulations.</w:t>
      </w:r>
    </w:p>
    <w:p w:rsidR="00A00C39" w:rsidRDefault="00A00C39" w:rsidP="00A00C39">
      <w:pPr>
        <w:jc w:val="both"/>
        <w:rPr>
          <w:rFonts w:ascii="Arial" w:hAnsi="Arial" w:cs="Arial"/>
        </w:rPr>
      </w:pPr>
    </w:p>
    <w:p w:rsidR="00A00C39" w:rsidRDefault="00A00C39" w:rsidP="00A00C39">
      <w:pPr>
        <w:ind w:left="720" w:hanging="720"/>
        <w:jc w:val="both"/>
        <w:rPr>
          <w:rFonts w:ascii="Arial" w:hAnsi="Arial" w:cs="Arial"/>
          <w:b/>
        </w:rPr>
      </w:pPr>
      <w:r>
        <w:rPr>
          <w:rFonts w:ascii="Arial" w:hAnsi="Arial" w:cs="Arial"/>
          <w:b/>
          <w:u w:val="single"/>
        </w:rPr>
        <w:t>STATEMENT OF POLICY</w:t>
      </w:r>
    </w:p>
    <w:p w:rsidR="00A00C39" w:rsidRDefault="00A00C39" w:rsidP="00A00C39">
      <w:pPr>
        <w:jc w:val="both"/>
        <w:rPr>
          <w:rFonts w:ascii="Arial" w:hAnsi="Arial" w:cs="Arial"/>
        </w:rPr>
      </w:pPr>
    </w:p>
    <w:p w:rsidR="00A00C39" w:rsidRDefault="00A00C39" w:rsidP="00A00C39">
      <w:pPr>
        <w:ind w:left="1080" w:hanging="360"/>
        <w:jc w:val="both"/>
        <w:rPr>
          <w:rFonts w:ascii="Arial" w:hAnsi="Arial" w:cs="Arial"/>
        </w:rPr>
      </w:pPr>
      <w:r>
        <w:rPr>
          <w:rFonts w:ascii="Arial" w:hAnsi="Arial" w:cs="Arial"/>
        </w:rPr>
        <w:tab/>
        <w:t>It is the policy of this facility to maintain a safe environment free from violence.  This policy prohibits:</w:t>
      </w:r>
    </w:p>
    <w:p w:rsidR="00A00C39" w:rsidRDefault="00A00C39" w:rsidP="00A00C39">
      <w:pPr>
        <w:ind w:left="720"/>
        <w:jc w:val="both"/>
        <w:rPr>
          <w:rFonts w:ascii="Arial" w:hAnsi="Arial" w:cs="Arial"/>
        </w:rPr>
      </w:pPr>
    </w:p>
    <w:p w:rsidR="00A00C39" w:rsidRDefault="00A00C39" w:rsidP="00A00C39">
      <w:pPr>
        <w:numPr>
          <w:ilvl w:val="0"/>
          <w:numId w:val="5"/>
        </w:numPr>
        <w:ind w:left="1800" w:hanging="360"/>
        <w:jc w:val="both"/>
        <w:rPr>
          <w:rFonts w:ascii="Arial" w:hAnsi="Arial" w:cs="Arial"/>
        </w:rPr>
      </w:pPr>
      <w:r>
        <w:rPr>
          <w:rFonts w:ascii="Arial" w:hAnsi="Arial" w:cs="Arial"/>
        </w:rPr>
        <w:t>Direct or indirect threats or acts of violent behavior.</w:t>
      </w:r>
    </w:p>
    <w:p w:rsidR="00A00C39" w:rsidRDefault="00A00C39" w:rsidP="00A00C39">
      <w:pPr>
        <w:ind w:left="1800" w:hanging="360"/>
        <w:jc w:val="both"/>
        <w:rPr>
          <w:rFonts w:ascii="Arial" w:hAnsi="Arial" w:cs="Arial"/>
        </w:rPr>
      </w:pPr>
    </w:p>
    <w:p w:rsidR="00A00C39" w:rsidRDefault="00A00C39" w:rsidP="00A00C39">
      <w:pPr>
        <w:numPr>
          <w:ilvl w:val="0"/>
          <w:numId w:val="6"/>
        </w:numPr>
        <w:ind w:left="1800" w:hanging="360"/>
        <w:jc w:val="both"/>
        <w:rPr>
          <w:rFonts w:ascii="Arial" w:hAnsi="Arial" w:cs="Arial"/>
        </w:rPr>
      </w:pPr>
      <w:r>
        <w:rPr>
          <w:rFonts w:ascii="Arial" w:hAnsi="Arial" w:cs="Arial"/>
        </w:rPr>
        <w:t>Makes mandatory the reporting of threats or incidents of violence.</w:t>
      </w:r>
    </w:p>
    <w:p w:rsidR="00A00C39" w:rsidRDefault="00A00C39" w:rsidP="00A00C39">
      <w:pPr>
        <w:ind w:left="1800" w:hanging="360"/>
        <w:jc w:val="both"/>
        <w:rPr>
          <w:rFonts w:ascii="Arial" w:hAnsi="Arial" w:cs="Arial"/>
        </w:rPr>
      </w:pPr>
    </w:p>
    <w:p w:rsidR="00A00C39" w:rsidRDefault="00A00C39" w:rsidP="00A00C39">
      <w:pPr>
        <w:numPr>
          <w:ilvl w:val="0"/>
          <w:numId w:val="6"/>
        </w:numPr>
        <w:ind w:left="1800" w:hanging="360"/>
        <w:jc w:val="both"/>
        <w:rPr>
          <w:rFonts w:ascii="Arial" w:hAnsi="Arial" w:cs="Arial"/>
        </w:rPr>
      </w:pPr>
      <w:r>
        <w:rPr>
          <w:rFonts w:ascii="Arial" w:hAnsi="Arial" w:cs="Arial"/>
        </w:rPr>
        <w:t>Requires cooperation in the investigation of allegations.</w:t>
      </w:r>
    </w:p>
    <w:p w:rsidR="00A00C39" w:rsidRDefault="00A00C39" w:rsidP="00A00C39">
      <w:pPr>
        <w:ind w:left="720"/>
        <w:jc w:val="both"/>
        <w:rPr>
          <w:rFonts w:ascii="Arial" w:hAnsi="Arial" w:cs="Arial"/>
        </w:rPr>
      </w:pPr>
    </w:p>
    <w:p w:rsidR="00A00C39" w:rsidRDefault="00A00C39" w:rsidP="00A00C39">
      <w:pPr>
        <w:ind w:left="1080" w:hanging="360"/>
        <w:jc w:val="both"/>
        <w:rPr>
          <w:rFonts w:ascii="Arial" w:hAnsi="Arial" w:cs="Arial"/>
        </w:rPr>
      </w:pPr>
      <w:r>
        <w:rPr>
          <w:rFonts w:ascii="Arial" w:hAnsi="Arial" w:cs="Arial"/>
        </w:rPr>
        <w:tab/>
        <w:t>Violations may lead to:</w:t>
      </w:r>
    </w:p>
    <w:p w:rsidR="00A00C39" w:rsidRDefault="00A00C39" w:rsidP="00A00C39">
      <w:pPr>
        <w:ind w:left="720"/>
        <w:jc w:val="both"/>
        <w:rPr>
          <w:rFonts w:ascii="Arial" w:hAnsi="Arial" w:cs="Arial"/>
        </w:rPr>
      </w:pPr>
    </w:p>
    <w:p w:rsidR="00A00C39" w:rsidRDefault="00A00C39" w:rsidP="00A00C39">
      <w:pPr>
        <w:numPr>
          <w:ilvl w:val="0"/>
          <w:numId w:val="7"/>
        </w:numPr>
        <w:ind w:left="1800" w:hanging="360"/>
        <w:jc w:val="both"/>
        <w:rPr>
          <w:rFonts w:ascii="Arial" w:hAnsi="Arial" w:cs="Arial"/>
        </w:rPr>
      </w:pPr>
      <w:r>
        <w:rPr>
          <w:rFonts w:ascii="Arial" w:hAnsi="Arial" w:cs="Arial"/>
        </w:rPr>
        <w:t>Termination for employees</w:t>
      </w:r>
    </w:p>
    <w:p w:rsidR="00A00C39" w:rsidRDefault="00A00C39" w:rsidP="00A00C39">
      <w:pPr>
        <w:ind w:left="1800" w:hanging="360"/>
        <w:jc w:val="both"/>
        <w:rPr>
          <w:rFonts w:ascii="Arial" w:hAnsi="Arial" w:cs="Arial"/>
        </w:rPr>
      </w:pPr>
    </w:p>
    <w:p w:rsidR="00A00C39" w:rsidRDefault="00A00C39" w:rsidP="00A00C39">
      <w:pPr>
        <w:numPr>
          <w:ilvl w:val="0"/>
          <w:numId w:val="8"/>
        </w:numPr>
        <w:ind w:left="1800" w:hanging="360"/>
        <w:jc w:val="both"/>
        <w:rPr>
          <w:rFonts w:ascii="Arial" w:hAnsi="Arial" w:cs="Arial"/>
        </w:rPr>
      </w:pPr>
      <w:r>
        <w:rPr>
          <w:rFonts w:ascii="Arial" w:hAnsi="Arial" w:cs="Arial"/>
        </w:rPr>
        <w:t>Refusal of services to patients and visitors</w:t>
      </w:r>
    </w:p>
    <w:p w:rsidR="00A00C39" w:rsidRDefault="00A00C39" w:rsidP="00A00C39">
      <w:pPr>
        <w:ind w:left="1800" w:hanging="360"/>
        <w:jc w:val="both"/>
        <w:rPr>
          <w:rFonts w:ascii="Arial" w:hAnsi="Arial" w:cs="Arial"/>
        </w:rPr>
      </w:pPr>
    </w:p>
    <w:p w:rsidR="00A00C39" w:rsidRDefault="00A00C39" w:rsidP="00A00C39">
      <w:pPr>
        <w:numPr>
          <w:ilvl w:val="0"/>
          <w:numId w:val="9"/>
        </w:numPr>
        <w:ind w:left="1800" w:hanging="360"/>
        <w:jc w:val="both"/>
        <w:rPr>
          <w:rFonts w:ascii="Arial" w:hAnsi="Arial" w:cs="Arial"/>
        </w:rPr>
      </w:pPr>
      <w:r>
        <w:rPr>
          <w:rFonts w:ascii="Arial" w:hAnsi="Arial" w:cs="Arial"/>
        </w:rPr>
        <w:t>Cancellation of contracts with vendors and contractors</w:t>
      </w:r>
    </w:p>
    <w:p w:rsidR="00A00C39" w:rsidRDefault="00A00C39" w:rsidP="00A00C39">
      <w:pPr>
        <w:ind w:left="1800" w:hanging="360"/>
        <w:jc w:val="both"/>
        <w:rPr>
          <w:rFonts w:ascii="Arial" w:hAnsi="Arial" w:cs="Arial"/>
        </w:rPr>
      </w:pPr>
    </w:p>
    <w:p w:rsidR="00A00C39" w:rsidRDefault="00A00C39" w:rsidP="00A00C39">
      <w:pPr>
        <w:numPr>
          <w:ilvl w:val="0"/>
          <w:numId w:val="10"/>
        </w:numPr>
        <w:ind w:left="1800" w:hanging="360"/>
        <w:jc w:val="both"/>
        <w:rPr>
          <w:rFonts w:ascii="Arial" w:hAnsi="Arial" w:cs="Arial"/>
        </w:rPr>
      </w:pPr>
      <w:r>
        <w:rPr>
          <w:rFonts w:ascii="Arial" w:hAnsi="Arial" w:cs="Arial"/>
        </w:rPr>
        <w:t>If applicable, the pursuit of criminal actions.</w:t>
      </w:r>
    </w:p>
    <w:p w:rsidR="00A00C39" w:rsidRDefault="00A00C39" w:rsidP="00A00C39">
      <w:pPr>
        <w:ind w:left="720"/>
        <w:jc w:val="both"/>
        <w:rPr>
          <w:rFonts w:ascii="Arial" w:hAnsi="Arial" w:cs="Arial"/>
        </w:rPr>
      </w:pPr>
    </w:p>
    <w:p w:rsidR="00A00C39" w:rsidRDefault="00A00C39" w:rsidP="00A00C39">
      <w:pPr>
        <w:ind w:left="1080" w:hanging="360"/>
        <w:jc w:val="both"/>
        <w:rPr>
          <w:rFonts w:ascii="Arial" w:hAnsi="Arial" w:cs="Arial"/>
        </w:rPr>
      </w:pPr>
    </w:p>
    <w:p w:rsidR="00A00C39" w:rsidRDefault="00A00C39" w:rsidP="00A00C39">
      <w:pPr>
        <w:ind w:left="1080" w:hanging="360"/>
        <w:jc w:val="both"/>
        <w:rPr>
          <w:rFonts w:ascii="Arial" w:hAnsi="Arial" w:cs="Arial"/>
        </w:rPr>
      </w:pPr>
    </w:p>
    <w:p w:rsidR="00A00C39" w:rsidRDefault="00A00C39" w:rsidP="00A00C39">
      <w:pPr>
        <w:ind w:left="1080" w:hanging="360"/>
        <w:jc w:val="both"/>
        <w:rPr>
          <w:rFonts w:ascii="Arial" w:hAnsi="Arial" w:cs="Arial"/>
        </w:rPr>
      </w:pPr>
    </w:p>
    <w:p w:rsidR="00A00C39" w:rsidRDefault="00A00C39" w:rsidP="00A00C39">
      <w:pPr>
        <w:ind w:left="1080" w:hanging="360"/>
        <w:jc w:val="both"/>
        <w:rPr>
          <w:rFonts w:ascii="Arial" w:hAnsi="Arial" w:cs="Arial"/>
        </w:rPr>
      </w:pPr>
    </w:p>
    <w:p w:rsidR="00A00C39" w:rsidRDefault="00A00C39" w:rsidP="00A00C39">
      <w:pPr>
        <w:ind w:left="1080" w:hanging="360"/>
        <w:jc w:val="both"/>
        <w:rPr>
          <w:rFonts w:ascii="Arial" w:hAnsi="Arial" w:cs="Arial"/>
        </w:rPr>
      </w:pPr>
    </w:p>
    <w:p w:rsidR="00A00C39" w:rsidRDefault="00A00C39" w:rsidP="00A00C39">
      <w:pPr>
        <w:ind w:left="1080" w:hanging="360"/>
        <w:jc w:val="both"/>
        <w:rPr>
          <w:rFonts w:ascii="Arial" w:hAnsi="Arial" w:cs="Arial"/>
        </w:rPr>
      </w:pPr>
    </w:p>
    <w:p w:rsidR="00A00C39" w:rsidRDefault="00A00C39" w:rsidP="00A00C39">
      <w:pPr>
        <w:ind w:left="1080" w:hanging="360"/>
        <w:jc w:val="both"/>
        <w:rPr>
          <w:rFonts w:ascii="Arial" w:hAnsi="Arial" w:cs="Arial"/>
        </w:rPr>
      </w:pPr>
      <w:r>
        <w:rPr>
          <w:rFonts w:ascii="Arial" w:hAnsi="Arial" w:cs="Arial"/>
        </w:rPr>
        <w:lastRenderedPageBreak/>
        <w:tab/>
      </w:r>
      <w:r>
        <w:rPr>
          <w:rFonts w:ascii="Arial" w:hAnsi="Arial" w:cs="Arial"/>
          <w:b/>
        </w:rPr>
        <w:t>DEFINITIONS</w:t>
      </w:r>
    </w:p>
    <w:p w:rsidR="00A00C39" w:rsidRDefault="00A00C39" w:rsidP="00A00C39">
      <w:pPr>
        <w:ind w:left="720"/>
        <w:jc w:val="both"/>
        <w:rPr>
          <w:rFonts w:ascii="Arial" w:hAnsi="Arial" w:cs="Arial"/>
        </w:rPr>
      </w:pPr>
    </w:p>
    <w:p w:rsidR="00A00C39" w:rsidRDefault="00A00C39" w:rsidP="00A00C39">
      <w:pPr>
        <w:ind w:left="2520" w:hanging="1080"/>
        <w:jc w:val="both"/>
        <w:rPr>
          <w:rFonts w:ascii="Arial" w:hAnsi="Arial" w:cs="Arial"/>
        </w:rPr>
      </w:pPr>
      <w:r>
        <w:rPr>
          <w:rFonts w:ascii="Arial" w:hAnsi="Arial" w:cs="Arial"/>
          <w:b/>
        </w:rPr>
        <w:t>Incident:</w:t>
      </w:r>
      <w:r>
        <w:rPr>
          <w:rFonts w:ascii="Arial" w:hAnsi="Arial" w:cs="Arial"/>
        </w:rPr>
        <w:tab/>
        <w:t>Any occurrence of perceived violence or threat of violence.</w:t>
      </w:r>
    </w:p>
    <w:p w:rsidR="00A00C39" w:rsidRDefault="00A00C39" w:rsidP="00A00C39">
      <w:pPr>
        <w:ind w:left="2520" w:hanging="1080"/>
        <w:jc w:val="both"/>
        <w:rPr>
          <w:rFonts w:ascii="Arial" w:hAnsi="Arial" w:cs="Arial"/>
        </w:rPr>
      </w:pPr>
    </w:p>
    <w:p w:rsidR="00A00C39" w:rsidRDefault="00A00C39" w:rsidP="00A00C39">
      <w:pPr>
        <w:ind w:left="2520" w:hanging="1080"/>
        <w:jc w:val="both"/>
        <w:rPr>
          <w:rFonts w:ascii="Arial" w:hAnsi="Arial" w:cs="Arial"/>
        </w:rPr>
      </w:pPr>
      <w:r>
        <w:rPr>
          <w:rFonts w:ascii="Arial" w:hAnsi="Arial" w:cs="Arial"/>
          <w:b/>
        </w:rPr>
        <w:t>Violence:</w:t>
      </w:r>
      <w:r>
        <w:rPr>
          <w:rFonts w:ascii="Arial" w:hAnsi="Arial" w:cs="Arial"/>
        </w:rPr>
        <w:tab/>
        <w:t>Includes, but is not limited to, intimidating, threatening or hostile behavior, physical or verbal abuse, harassment, stalking, vandalism, arson, sabotage, use of weapons, possession of weapons on institutional property, the threat of any of the above, or any other act inconsistent with this policy.</w:t>
      </w:r>
    </w:p>
    <w:p w:rsidR="00A00C39" w:rsidRDefault="00A00C39" w:rsidP="00A00C39">
      <w:pPr>
        <w:ind w:left="2520" w:hanging="1080"/>
        <w:jc w:val="both"/>
        <w:rPr>
          <w:rFonts w:ascii="Arial" w:hAnsi="Arial" w:cs="Arial"/>
        </w:rPr>
      </w:pPr>
    </w:p>
    <w:p w:rsidR="00A00C39" w:rsidRDefault="00A00C39" w:rsidP="00A00C39">
      <w:pPr>
        <w:keepNext/>
        <w:ind w:left="2520" w:hanging="1080"/>
        <w:jc w:val="both"/>
        <w:rPr>
          <w:rFonts w:ascii="Arial" w:hAnsi="Arial" w:cs="Arial"/>
        </w:rPr>
      </w:pPr>
      <w:r>
        <w:rPr>
          <w:rFonts w:ascii="Arial" w:hAnsi="Arial" w:cs="Arial"/>
          <w:b/>
        </w:rPr>
        <w:t>Threats:</w:t>
      </w:r>
      <w:r>
        <w:rPr>
          <w:rFonts w:ascii="Arial" w:hAnsi="Arial" w:cs="Arial"/>
        </w:rPr>
        <w:tab/>
        <w:t>A communicated intent to inflict physical or other harm on any person or on property.  Threats may be oral, written or physical and typically fall into three categories:</w:t>
      </w:r>
    </w:p>
    <w:p w:rsidR="00A00C39" w:rsidRDefault="00A00C39" w:rsidP="00A00C39">
      <w:pPr>
        <w:keepNext/>
        <w:ind w:left="2520" w:hanging="1080"/>
        <w:jc w:val="both"/>
        <w:rPr>
          <w:rFonts w:ascii="Arial" w:hAnsi="Arial" w:cs="Arial"/>
        </w:rPr>
      </w:pPr>
    </w:p>
    <w:p w:rsidR="00A00C39" w:rsidRDefault="00A00C39" w:rsidP="00A00C39">
      <w:pPr>
        <w:ind w:left="3960" w:hanging="1440"/>
        <w:jc w:val="both"/>
        <w:rPr>
          <w:rFonts w:ascii="Arial" w:hAnsi="Arial" w:cs="Arial"/>
        </w:rPr>
      </w:pPr>
      <w:r>
        <w:rPr>
          <w:rFonts w:ascii="Arial" w:hAnsi="Arial" w:cs="Arial"/>
          <w:i/>
        </w:rPr>
        <w:t>Direct:</w:t>
      </w:r>
      <w:r>
        <w:rPr>
          <w:rFonts w:ascii="Arial" w:hAnsi="Arial" w:cs="Arial"/>
        </w:rPr>
        <w:tab/>
        <w:t>Threats against a specific target, sometimes describing methods for committing violence.</w:t>
      </w:r>
    </w:p>
    <w:p w:rsidR="00A00C39" w:rsidRDefault="00A00C39" w:rsidP="00A00C39">
      <w:pPr>
        <w:ind w:left="3600" w:hanging="1080"/>
        <w:jc w:val="both"/>
        <w:rPr>
          <w:rFonts w:ascii="Arial" w:hAnsi="Arial" w:cs="Arial"/>
        </w:rPr>
      </w:pPr>
    </w:p>
    <w:p w:rsidR="00A00C39" w:rsidRDefault="00A00C39" w:rsidP="00A00C39">
      <w:pPr>
        <w:ind w:left="3960" w:hanging="1440"/>
        <w:jc w:val="both"/>
        <w:rPr>
          <w:rFonts w:ascii="Arial" w:hAnsi="Arial" w:cs="Arial"/>
        </w:rPr>
      </w:pPr>
      <w:r>
        <w:rPr>
          <w:rFonts w:ascii="Arial" w:hAnsi="Arial" w:cs="Arial"/>
          <w:i/>
        </w:rPr>
        <w:t>Conditional:</w:t>
      </w:r>
      <w:r>
        <w:rPr>
          <w:rFonts w:ascii="Arial" w:hAnsi="Arial" w:cs="Arial"/>
        </w:rPr>
        <w:tab/>
        <w:t>Threats that are contingent upon a certain set of circumstances (often uses the “if” term).</w:t>
      </w:r>
    </w:p>
    <w:p w:rsidR="00A00C39" w:rsidRDefault="00A00C39" w:rsidP="00A00C39">
      <w:pPr>
        <w:ind w:left="3780" w:hanging="1260"/>
        <w:jc w:val="both"/>
        <w:rPr>
          <w:rFonts w:ascii="Arial" w:hAnsi="Arial" w:cs="Arial"/>
        </w:rPr>
      </w:pPr>
    </w:p>
    <w:p w:rsidR="00A00C39" w:rsidRDefault="00A00C39" w:rsidP="00A00C39">
      <w:pPr>
        <w:ind w:left="3960" w:hanging="1440"/>
        <w:jc w:val="both"/>
        <w:rPr>
          <w:rFonts w:ascii="Arial" w:hAnsi="Arial" w:cs="Arial"/>
        </w:rPr>
      </w:pPr>
      <w:r>
        <w:rPr>
          <w:rFonts w:ascii="Arial" w:hAnsi="Arial" w:cs="Arial"/>
          <w:i/>
        </w:rPr>
        <w:t>Veiled:</w:t>
      </w:r>
      <w:r>
        <w:rPr>
          <w:rFonts w:ascii="Arial" w:hAnsi="Arial" w:cs="Arial"/>
        </w:rPr>
        <w:tab/>
        <w:t>Threats that are vague and subject to multiple interpretations.</w:t>
      </w:r>
    </w:p>
    <w:p w:rsidR="00A00C39" w:rsidRDefault="00A00C39" w:rsidP="00A00C39">
      <w:pPr>
        <w:ind w:left="3780" w:hanging="1260"/>
        <w:jc w:val="both"/>
        <w:rPr>
          <w:rFonts w:ascii="Arial" w:hAnsi="Arial" w:cs="Arial"/>
        </w:rPr>
      </w:pPr>
    </w:p>
    <w:p w:rsidR="00A00C39" w:rsidRDefault="00A00C39" w:rsidP="00A00C39">
      <w:pPr>
        <w:ind w:left="2520" w:hanging="1080"/>
        <w:jc w:val="both"/>
        <w:rPr>
          <w:rFonts w:ascii="Arial" w:hAnsi="Arial" w:cs="Arial"/>
        </w:rPr>
      </w:pPr>
      <w:r>
        <w:rPr>
          <w:rFonts w:ascii="Arial" w:hAnsi="Arial" w:cs="Arial"/>
          <w:b/>
        </w:rPr>
        <w:t>Weapon:</w:t>
      </w:r>
      <w:r>
        <w:rPr>
          <w:rFonts w:ascii="Arial" w:hAnsi="Arial" w:cs="Arial"/>
        </w:rPr>
        <w:tab/>
        <w:t>Any instrument or object used in injuring or harming a person or property.  Weapons are classified as follows:</w:t>
      </w:r>
    </w:p>
    <w:p w:rsidR="00A00C39" w:rsidRDefault="00A00C39" w:rsidP="00A00C39">
      <w:pPr>
        <w:ind w:left="2520" w:hanging="1080"/>
        <w:jc w:val="both"/>
        <w:rPr>
          <w:rFonts w:ascii="Arial" w:hAnsi="Arial" w:cs="Arial"/>
        </w:rPr>
      </w:pPr>
    </w:p>
    <w:p w:rsidR="00A00C39" w:rsidRDefault="00A00C39" w:rsidP="00A00C39">
      <w:pPr>
        <w:ind w:left="5040" w:hanging="2520"/>
        <w:jc w:val="both"/>
        <w:rPr>
          <w:rFonts w:ascii="Arial" w:hAnsi="Arial" w:cs="Arial"/>
        </w:rPr>
      </w:pPr>
      <w:r>
        <w:rPr>
          <w:rFonts w:ascii="Arial" w:hAnsi="Arial" w:cs="Arial"/>
          <w:i/>
        </w:rPr>
        <w:t>Weapons of Choice:</w:t>
      </w:r>
      <w:r>
        <w:rPr>
          <w:rFonts w:ascii="Arial" w:hAnsi="Arial" w:cs="Arial"/>
        </w:rPr>
        <w:tab/>
        <w:t>Objects designed for the purpose of causing harm to others or to property.</w:t>
      </w:r>
    </w:p>
    <w:p w:rsidR="00A00C39" w:rsidRDefault="00A00C39" w:rsidP="00A00C39">
      <w:pPr>
        <w:ind w:left="3240" w:hanging="1080"/>
        <w:jc w:val="both"/>
        <w:rPr>
          <w:rFonts w:ascii="Arial" w:hAnsi="Arial" w:cs="Arial"/>
        </w:rPr>
      </w:pPr>
    </w:p>
    <w:p w:rsidR="00A00C39" w:rsidRDefault="00A00C39" w:rsidP="00A00C39">
      <w:pPr>
        <w:ind w:left="5040" w:hanging="2520"/>
        <w:jc w:val="both"/>
        <w:rPr>
          <w:rFonts w:ascii="Arial" w:hAnsi="Arial" w:cs="Arial"/>
        </w:rPr>
      </w:pPr>
      <w:r>
        <w:rPr>
          <w:rFonts w:ascii="Arial" w:hAnsi="Arial" w:cs="Arial"/>
          <w:i/>
        </w:rPr>
        <w:t xml:space="preserve">Weapons of Opportunity: </w:t>
      </w:r>
      <w:r>
        <w:rPr>
          <w:rFonts w:ascii="Arial" w:hAnsi="Arial" w:cs="Arial"/>
        </w:rPr>
        <w:t>Objects designed for some other primary use, but used to cause harm or injury.  Such weapons of opportunity can be a person’s hands, arms or legs, or other articles, such as paperweights, letter openers, tools, or chairs.</w:t>
      </w:r>
    </w:p>
    <w:p w:rsidR="00A00C39" w:rsidRDefault="00A00C39" w:rsidP="00A00C39">
      <w:pPr>
        <w:ind w:left="2520" w:hanging="1080"/>
        <w:jc w:val="both"/>
        <w:rPr>
          <w:rFonts w:ascii="Arial" w:hAnsi="Arial" w:cs="Arial"/>
        </w:rPr>
      </w:pPr>
    </w:p>
    <w:p w:rsidR="00A00C39" w:rsidRDefault="00A00C39" w:rsidP="00A00C39">
      <w:pPr>
        <w:ind w:left="2520" w:hanging="1080"/>
        <w:jc w:val="both"/>
        <w:rPr>
          <w:rFonts w:ascii="Arial" w:hAnsi="Arial" w:cs="Arial"/>
        </w:rPr>
      </w:pPr>
      <w:r>
        <w:rPr>
          <w:rFonts w:ascii="Arial" w:hAnsi="Arial" w:cs="Arial"/>
          <w:b/>
        </w:rPr>
        <w:t>Violation:</w:t>
      </w:r>
      <w:r>
        <w:rPr>
          <w:rFonts w:ascii="Arial" w:hAnsi="Arial" w:cs="Arial"/>
        </w:rPr>
        <w:tab/>
        <w:t>A confirmed incident of violence or the threat of violence as assessed and determined by the Investigating officer or team.  Based on the severity of the violation and the history of prior incidents, the Investigating officer or team will make an independent determination of the appropriate penalty.</w:t>
      </w:r>
    </w:p>
    <w:p w:rsidR="00A00C39" w:rsidRDefault="00A00C39" w:rsidP="00A00C39">
      <w:pPr>
        <w:ind w:left="1440"/>
        <w:jc w:val="both"/>
        <w:rPr>
          <w:rFonts w:ascii="Arial" w:hAnsi="Arial" w:cs="Arial"/>
        </w:rPr>
      </w:pPr>
    </w:p>
    <w:p w:rsidR="00A00C39" w:rsidRDefault="00A00C39" w:rsidP="00A00C39">
      <w:pPr>
        <w:jc w:val="both"/>
        <w:rPr>
          <w:rFonts w:ascii="Arial" w:hAnsi="Arial" w:cs="Arial"/>
          <w:b/>
        </w:rPr>
      </w:pPr>
      <w:r>
        <w:rPr>
          <w:rFonts w:ascii="Arial" w:hAnsi="Arial" w:cs="Arial"/>
          <w:b/>
          <w:u w:val="single"/>
        </w:rPr>
        <w:lastRenderedPageBreak/>
        <w:t>SCOPE</w:t>
      </w:r>
    </w:p>
    <w:p w:rsidR="00A00C39" w:rsidRDefault="00A00C39" w:rsidP="00A00C39">
      <w:pPr>
        <w:jc w:val="both"/>
        <w:rPr>
          <w:rFonts w:ascii="Arial" w:hAnsi="Arial" w:cs="Arial"/>
          <w:u w:val="single"/>
        </w:rPr>
      </w:pPr>
    </w:p>
    <w:p w:rsidR="00A00C39" w:rsidRDefault="00A00C39" w:rsidP="00A00C39">
      <w:pPr>
        <w:ind w:left="720"/>
        <w:jc w:val="both"/>
        <w:rPr>
          <w:rFonts w:ascii="Arial" w:hAnsi="Arial" w:cs="Arial"/>
          <w:u w:val="single"/>
        </w:rPr>
      </w:pPr>
      <w:r>
        <w:rPr>
          <w:rFonts w:ascii="Arial" w:hAnsi="Arial" w:cs="Arial"/>
        </w:rPr>
        <w:t>This is a hospital-wide policy affecting all persons on the property of this facility, including employees, patients, and visitors (e.g., guests, vendors, contractors).</w:t>
      </w:r>
    </w:p>
    <w:p w:rsidR="00A00C39" w:rsidRDefault="00A00C39" w:rsidP="00A00C39">
      <w:pPr>
        <w:jc w:val="both"/>
        <w:rPr>
          <w:rFonts w:ascii="Arial" w:hAnsi="Arial" w:cs="Arial"/>
        </w:rPr>
      </w:pPr>
    </w:p>
    <w:p w:rsidR="00A00C39" w:rsidRDefault="00A00C39" w:rsidP="00A00C39">
      <w:pPr>
        <w:jc w:val="both"/>
        <w:rPr>
          <w:rFonts w:ascii="Arial" w:hAnsi="Arial" w:cs="Arial"/>
          <w:b/>
        </w:rPr>
      </w:pPr>
      <w:r>
        <w:rPr>
          <w:rFonts w:ascii="Arial" w:hAnsi="Arial" w:cs="Arial"/>
          <w:b/>
          <w:u w:val="single"/>
        </w:rPr>
        <w:t>RESPONSIBILITY</w:t>
      </w:r>
    </w:p>
    <w:p w:rsidR="00A00C39" w:rsidRDefault="00A00C39" w:rsidP="00A00C39">
      <w:pPr>
        <w:jc w:val="both"/>
        <w:rPr>
          <w:rFonts w:ascii="Arial" w:hAnsi="Arial" w:cs="Arial"/>
        </w:rPr>
      </w:pPr>
    </w:p>
    <w:p w:rsidR="00A00C39" w:rsidRDefault="00A00C39" w:rsidP="00A00C39">
      <w:pPr>
        <w:ind w:left="720"/>
        <w:jc w:val="both"/>
        <w:rPr>
          <w:rFonts w:ascii="Arial" w:hAnsi="Arial" w:cs="Arial"/>
        </w:rPr>
      </w:pPr>
      <w:r>
        <w:rPr>
          <w:rFonts w:ascii="Arial" w:hAnsi="Arial" w:cs="Arial"/>
        </w:rPr>
        <w:t>Managers have first-line responsibility and accountability for maintaining a work environment free from violence or threats.  Managers review the warning signs of potentially violent behavior and take appropriate action to address any violations.  This intervention may be through either counseling or disciplinary action.</w:t>
      </w:r>
    </w:p>
    <w:p w:rsidR="00A00C39" w:rsidRDefault="00A00C39" w:rsidP="00A00C39">
      <w:pPr>
        <w:jc w:val="both"/>
        <w:rPr>
          <w:rFonts w:ascii="Arial" w:hAnsi="Arial" w:cs="Arial"/>
        </w:rPr>
      </w:pPr>
    </w:p>
    <w:p w:rsidR="00A00C39" w:rsidRDefault="00A00C39" w:rsidP="00A00C39">
      <w:pPr>
        <w:keepNext/>
        <w:ind w:left="720" w:hanging="720"/>
        <w:jc w:val="both"/>
        <w:rPr>
          <w:rFonts w:ascii="Arial" w:hAnsi="Arial" w:cs="Arial"/>
          <w:b/>
        </w:rPr>
      </w:pPr>
      <w:r>
        <w:rPr>
          <w:rFonts w:ascii="Arial" w:hAnsi="Arial" w:cs="Arial"/>
          <w:b/>
          <w:u w:val="single"/>
        </w:rPr>
        <w:t>PROCEDURE</w:t>
      </w:r>
    </w:p>
    <w:p w:rsidR="00A00C39" w:rsidRDefault="00A00C39" w:rsidP="00A00C39">
      <w:pPr>
        <w:keepNext/>
        <w:ind w:left="720" w:hanging="720"/>
        <w:jc w:val="both"/>
        <w:rPr>
          <w:rFonts w:ascii="Arial" w:hAnsi="Arial" w:cs="Arial"/>
        </w:rPr>
      </w:pPr>
    </w:p>
    <w:p w:rsidR="00A00C39" w:rsidRDefault="00A00C39" w:rsidP="00A00C39">
      <w:pPr>
        <w:keepNext/>
        <w:ind w:left="1080" w:hanging="360"/>
        <w:jc w:val="both"/>
        <w:rPr>
          <w:rFonts w:ascii="Arial" w:hAnsi="Arial" w:cs="Arial"/>
        </w:rPr>
      </w:pPr>
      <w:r>
        <w:rPr>
          <w:rFonts w:ascii="Arial" w:hAnsi="Arial" w:cs="Arial"/>
        </w:rPr>
        <w:tab/>
      </w:r>
      <w:r>
        <w:rPr>
          <w:rFonts w:ascii="Arial" w:hAnsi="Arial" w:cs="Arial"/>
          <w:b/>
        </w:rPr>
        <w:t>REPORTING AN INCIDENT</w:t>
      </w:r>
    </w:p>
    <w:p w:rsidR="00A00C39" w:rsidRDefault="00A00C39" w:rsidP="00A00C39">
      <w:pPr>
        <w:keepNext/>
        <w:ind w:left="720" w:hanging="720"/>
        <w:jc w:val="both"/>
        <w:rPr>
          <w:rFonts w:ascii="Arial" w:hAnsi="Arial" w:cs="Arial"/>
        </w:rPr>
      </w:pPr>
    </w:p>
    <w:p w:rsidR="00A00C39" w:rsidRDefault="00A00C39" w:rsidP="00A00C39">
      <w:pPr>
        <w:keepLines/>
        <w:ind w:left="1800" w:hanging="720"/>
        <w:jc w:val="both"/>
        <w:rPr>
          <w:rFonts w:ascii="Arial" w:hAnsi="Arial" w:cs="Arial"/>
        </w:rPr>
      </w:pPr>
      <w:r>
        <w:rPr>
          <w:rFonts w:ascii="Arial" w:hAnsi="Arial" w:cs="Arial"/>
        </w:rPr>
        <w:tab/>
        <w:t>Anyone may report an incident of perceived violence or threats of violence.  It is permissible to place the call anonymously.  An individual initiating a good faith complaint under this policy is not subject to discipline, penalty, restraint, or coercion.</w:t>
      </w:r>
    </w:p>
    <w:p w:rsidR="00A00C39" w:rsidRDefault="00A00C39" w:rsidP="00A00C39">
      <w:pPr>
        <w:ind w:left="1440" w:hanging="720"/>
        <w:jc w:val="both"/>
        <w:rPr>
          <w:rFonts w:ascii="Arial" w:hAnsi="Arial" w:cs="Arial"/>
        </w:rPr>
      </w:pPr>
    </w:p>
    <w:p w:rsidR="00A00C39" w:rsidRDefault="00A00C39" w:rsidP="00A00C39">
      <w:pPr>
        <w:ind w:left="1800" w:hanging="720"/>
        <w:jc w:val="both"/>
        <w:rPr>
          <w:rFonts w:ascii="Arial" w:hAnsi="Arial" w:cs="Arial"/>
        </w:rPr>
      </w:pPr>
      <w:r>
        <w:rPr>
          <w:rFonts w:ascii="Arial" w:hAnsi="Arial" w:cs="Arial"/>
        </w:rPr>
        <w:tab/>
        <w:t>To report an incident, call the operator.  The operator will transfer the call to the appropriate personnel (i.e., Security, Nursing Supervisor).</w:t>
      </w:r>
    </w:p>
    <w:p w:rsidR="00A00C39" w:rsidRDefault="00A00C39" w:rsidP="00A00C39">
      <w:pPr>
        <w:ind w:left="1800" w:hanging="720"/>
        <w:jc w:val="both"/>
        <w:rPr>
          <w:rFonts w:ascii="Arial" w:hAnsi="Arial" w:cs="Arial"/>
        </w:rPr>
      </w:pPr>
    </w:p>
    <w:p w:rsidR="00A00C39" w:rsidRDefault="00A00C39" w:rsidP="00A00C39">
      <w:pPr>
        <w:ind w:left="1800" w:hanging="720"/>
        <w:jc w:val="both"/>
        <w:rPr>
          <w:rFonts w:ascii="Arial" w:hAnsi="Arial" w:cs="Arial"/>
        </w:rPr>
      </w:pPr>
      <w:r>
        <w:rPr>
          <w:rFonts w:ascii="Arial" w:hAnsi="Arial" w:cs="Arial"/>
        </w:rPr>
        <w:tab/>
      </w:r>
      <w:r>
        <w:rPr>
          <w:rFonts w:ascii="Arial" w:hAnsi="Arial" w:cs="Arial"/>
          <w:i/>
        </w:rPr>
        <w:t>Bodily Harm Situations:</w:t>
      </w:r>
      <w:r>
        <w:rPr>
          <w:rFonts w:ascii="Arial" w:hAnsi="Arial" w:cs="Arial"/>
        </w:rPr>
        <w:t xml:space="preserve"> In the event of imminent bodily harm, individuals reporting should seek protective cover and call the pre-established emergency number as soon as possible.</w:t>
      </w:r>
    </w:p>
    <w:p w:rsidR="00A00C39" w:rsidRDefault="00A00C39" w:rsidP="00A00C39">
      <w:pPr>
        <w:ind w:left="1800" w:hanging="720"/>
        <w:jc w:val="both"/>
        <w:rPr>
          <w:rFonts w:ascii="Arial" w:hAnsi="Arial" w:cs="Arial"/>
        </w:rPr>
      </w:pPr>
    </w:p>
    <w:p w:rsidR="00A00C39" w:rsidRDefault="00A00C39" w:rsidP="00A00C39">
      <w:pPr>
        <w:ind w:left="1800" w:hanging="720"/>
        <w:jc w:val="both"/>
        <w:rPr>
          <w:rFonts w:ascii="Arial" w:hAnsi="Arial" w:cs="Arial"/>
        </w:rPr>
      </w:pPr>
      <w:r>
        <w:rPr>
          <w:rFonts w:ascii="Arial" w:hAnsi="Arial" w:cs="Arial"/>
        </w:rPr>
        <w:tab/>
      </w:r>
      <w:r>
        <w:rPr>
          <w:rFonts w:ascii="Arial" w:hAnsi="Arial" w:cs="Arial"/>
          <w:i/>
        </w:rPr>
        <w:t>Confidentiality:</w:t>
      </w:r>
      <w:r>
        <w:rPr>
          <w:rFonts w:ascii="Arial" w:hAnsi="Arial" w:cs="Arial"/>
        </w:rPr>
        <w:t xml:space="preserve"> Persons accepting calls and/or investigating allegations are responsible for maintaining confidentiality.</w:t>
      </w:r>
    </w:p>
    <w:p w:rsidR="00A00C39" w:rsidRDefault="00A00C39" w:rsidP="00A00C39">
      <w:pPr>
        <w:ind w:left="1440" w:hanging="720"/>
        <w:jc w:val="both"/>
        <w:rPr>
          <w:rFonts w:ascii="Arial" w:hAnsi="Arial" w:cs="Arial"/>
        </w:rPr>
      </w:pPr>
    </w:p>
    <w:p w:rsidR="00A00C39" w:rsidRDefault="00A00C39" w:rsidP="00A00C39">
      <w:pPr>
        <w:ind w:left="1080" w:hanging="360"/>
        <w:jc w:val="both"/>
        <w:rPr>
          <w:rFonts w:ascii="Arial" w:hAnsi="Arial" w:cs="Arial"/>
        </w:rPr>
      </w:pPr>
      <w:r>
        <w:rPr>
          <w:rFonts w:ascii="Arial" w:hAnsi="Arial" w:cs="Arial"/>
        </w:rPr>
        <w:tab/>
      </w:r>
      <w:r>
        <w:rPr>
          <w:rFonts w:ascii="Arial" w:hAnsi="Arial" w:cs="Arial"/>
          <w:b/>
        </w:rPr>
        <w:t>INVESTIGATION</w:t>
      </w:r>
    </w:p>
    <w:p w:rsidR="00A00C39" w:rsidRDefault="00A00C39" w:rsidP="00A00C39">
      <w:pPr>
        <w:ind w:left="1440" w:hanging="720"/>
        <w:jc w:val="both"/>
        <w:rPr>
          <w:rFonts w:ascii="Arial" w:hAnsi="Arial" w:cs="Arial"/>
        </w:rPr>
      </w:pPr>
    </w:p>
    <w:p w:rsidR="00A00C39" w:rsidRDefault="00A00C39" w:rsidP="00A00C39">
      <w:pPr>
        <w:ind w:left="1080"/>
        <w:jc w:val="both"/>
        <w:rPr>
          <w:rFonts w:ascii="Arial" w:hAnsi="Arial" w:cs="Arial"/>
        </w:rPr>
      </w:pPr>
      <w:r>
        <w:rPr>
          <w:rFonts w:ascii="Arial" w:hAnsi="Arial" w:cs="Arial"/>
        </w:rPr>
        <w:t>Security investigates all reported incidences in cooperation with Human Resources, Risk Management, and Administration. If criminal activity is involved, the investigation will be turned over to the Houston Police Department.</w:t>
      </w:r>
    </w:p>
    <w:p w:rsidR="00A00C39" w:rsidRDefault="00A00C39" w:rsidP="00A00C39">
      <w:pPr>
        <w:ind w:left="2160" w:hanging="720"/>
        <w:jc w:val="both"/>
        <w:rPr>
          <w:rFonts w:ascii="Arial" w:hAnsi="Arial" w:cs="Arial"/>
        </w:rPr>
      </w:pPr>
    </w:p>
    <w:p w:rsidR="00A00C39" w:rsidRDefault="00A00C39" w:rsidP="00A00C39">
      <w:pPr>
        <w:ind w:left="2160" w:hanging="720"/>
        <w:jc w:val="both"/>
        <w:rPr>
          <w:rFonts w:ascii="Arial" w:hAnsi="Arial" w:cs="Arial"/>
        </w:rPr>
      </w:pPr>
    </w:p>
    <w:p w:rsidR="00A00C39" w:rsidRDefault="00A00C39" w:rsidP="00A00C39">
      <w:pPr>
        <w:ind w:left="2160" w:hanging="720"/>
        <w:jc w:val="both"/>
        <w:rPr>
          <w:rFonts w:ascii="Arial" w:hAnsi="Arial" w:cs="Arial"/>
        </w:rPr>
      </w:pPr>
    </w:p>
    <w:p w:rsidR="00A00C39" w:rsidRDefault="00A00C39" w:rsidP="00A00C39">
      <w:pPr>
        <w:ind w:left="2160" w:hanging="720"/>
        <w:jc w:val="both"/>
        <w:rPr>
          <w:rFonts w:ascii="Arial" w:hAnsi="Arial" w:cs="Arial"/>
        </w:rPr>
      </w:pPr>
    </w:p>
    <w:p w:rsidR="00A00C39" w:rsidRDefault="00A00C39" w:rsidP="00A00C39">
      <w:pPr>
        <w:ind w:left="2160" w:hanging="720"/>
        <w:jc w:val="both"/>
        <w:rPr>
          <w:rFonts w:ascii="Arial" w:hAnsi="Arial" w:cs="Arial"/>
        </w:rPr>
      </w:pPr>
    </w:p>
    <w:p w:rsidR="00A00C39" w:rsidRDefault="00A00C39" w:rsidP="00A00C39">
      <w:pPr>
        <w:ind w:left="1080"/>
        <w:jc w:val="both"/>
        <w:rPr>
          <w:rFonts w:ascii="Arial" w:hAnsi="Arial" w:cs="Arial"/>
        </w:rPr>
      </w:pPr>
      <w:r>
        <w:rPr>
          <w:rFonts w:ascii="Arial" w:hAnsi="Arial" w:cs="Arial"/>
          <w:b/>
        </w:rPr>
        <w:lastRenderedPageBreak/>
        <w:t>DETERMINATION AND PENALTIES</w:t>
      </w:r>
    </w:p>
    <w:p w:rsidR="00A00C39" w:rsidRDefault="00A00C39" w:rsidP="00A00C39">
      <w:pPr>
        <w:ind w:left="1440" w:hanging="720"/>
        <w:jc w:val="both"/>
        <w:rPr>
          <w:rFonts w:ascii="Arial" w:hAnsi="Arial" w:cs="Arial"/>
        </w:rPr>
      </w:pPr>
    </w:p>
    <w:p w:rsidR="00A00C39" w:rsidRDefault="00A00C39" w:rsidP="00A00C39">
      <w:pPr>
        <w:ind w:left="1440"/>
        <w:jc w:val="both"/>
        <w:rPr>
          <w:rFonts w:ascii="Arial" w:hAnsi="Arial" w:cs="Arial"/>
        </w:rPr>
      </w:pPr>
      <w:r>
        <w:rPr>
          <w:rFonts w:ascii="Arial" w:hAnsi="Arial" w:cs="Arial"/>
        </w:rPr>
        <w:t xml:space="preserve">After determining that violent behavior has occurred, Security recommends appropriate action to management.  Any </w:t>
      </w:r>
      <w:r w:rsidR="000775B1">
        <w:rPr>
          <w:rFonts w:ascii="Arial" w:hAnsi="Arial" w:cs="Arial"/>
        </w:rPr>
        <w:t>individual,</w:t>
      </w:r>
      <w:r>
        <w:rPr>
          <w:rFonts w:ascii="Arial" w:hAnsi="Arial" w:cs="Arial"/>
        </w:rPr>
        <w:t xml:space="preserve"> who knowingly makes false accusations, fails to report violations of this policy, or who fails to cooperate with an investigation, is in violation of the policy and is also subject to disciplinary action.</w:t>
      </w:r>
    </w:p>
    <w:p w:rsidR="00A00C39" w:rsidRDefault="00A00C39" w:rsidP="00A00C39">
      <w:pPr>
        <w:ind w:left="1440" w:hanging="720"/>
        <w:jc w:val="both"/>
        <w:rPr>
          <w:rFonts w:ascii="Arial" w:hAnsi="Arial" w:cs="Arial"/>
        </w:rPr>
      </w:pPr>
    </w:p>
    <w:p w:rsidR="00A00C39" w:rsidRDefault="00A00C39" w:rsidP="00A00C39">
      <w:pPr>
        <w:ind w:left="360" w:firstLine="720"/>
        <w:jc w:val="both"/>
        <w:rPr>
          <w:rFonts w:ascii="Arial" w:hAnsi="Arial" w:cs="Arial"/>
          <w:b/>
          <w:bCs/>
        </w:rPr>
      </w:pPr>
      <w:r>
        <w:rPr>
          <w:rFonts w:ascii="Arial" w:hAnsi="Arial" w:cs="Arial"/>
          <w:b/>
          <w:bCs/>
        </w:rPr>
        <w:t>MEDICAL MANAGEMENT</w:t>
      </w:r>
    </w:p>
    <w:p w:rsidR="00A00C39" w:rsidRDefault="00A00C39" w:rsidP="00A00C39">
      <w:pPr>
        <w:ind w:left="1440"/>
        <w:jc w:val="both"/>
        <w:rPr>
          <w:rFonts w:ascii="Arial" w:hAnsi="Arial" w:cs="Arial"/>
          <w:b/>
          <w:bCs/>
        </w:rPr>
      </w:pPr>
    </w:p>
    <w:p w:rsidR="00A00C39" w:rsidRDefault="00A00C39" w:rsidP="00A00C39">
      <w:pPr>
        <w:ind w:left="1080"/>
        <w:rPr>
          <w:rFonts w:ascii="Arial" w:hAnsi="Arial" w:cs="Arial"/>
        </w:rPr>
      </w:pPr>
      <w:r>
        <w:rPr>
          <w:rFonts w:ascii="Arial" w:hAnsi="Arial" w:cs="Arial"/>
        </w:rPr>
        <w:t xml:space="preserve">Employees, who are victims of violence, will be provided with medical and emotional treatment.  Employees who are abused by patients, visitors, clients or other, may experience long and short-term psychological trauma, </w:t>
      </w:r>
      <w:r w:rsidR="000775B1">
        <w:rPr>
          <w:rFonts w:ascii="Arial" w:hAnsi="Arial" w:cs="Arial"/>
        </w:rPr>
        <w:t>post-traumatic</w:t>
      </w:r>
      <w:r>
        <w:rPr>
          <w:rFonts w:ascii="Arial" w:hAnsi="Arial" w:cs="Arial"/>
        </w:rPr>
        <w:t xml:space="preserve"> stress, anger, anxiety, irritability, depression, shock, disbelief, self-blame, fear of returning to work, disturbed sleep patterns, headaches and changes in relationships with family and coworkers.</w:t>
      </w:r>
    </w:p>
    <w:p w:rsidR="00A00C39" w:rsidRDefault="00A00C39" w:rsidP="00A00C39">
      <w:pPr>
        <w:numPr>
          <w:ilvl w:val="12"/>
          <w:numId w:val="0"/>
        </w:numPr>
        <w:ind w:left="1080" w:hanging="720"/>
        <w:rPr>
          <w:rFonts w:ascii="Arial" w:hAnsi="Arial" w:cs="Arial"/>
        </w:rPr>
      </w:pPr>
    </w:p>
    <w:p w:rsidR="00A00C39" w:rsidRDefault="00A00C39" w:rsidP="00A00C39">
      <w:pPr>
        <w:ind w:left="1080"/>
        <w:rPr>
          <w:rFonts w:ascii="Arial" w:hAnsi="Arial" w:cs="Arial"/>
        </w:rPr>
      </w:pPr>
      <w:r>
        <w:rPr>
          <w:rFonts w:ascii="Arial" w:hAnsi="Arial" w:cs="Arial"/>
        </w:rPr>
        <w:t>Employees, who have been the victims of violence will receive immediate physical evaluations, be removed from the worksite and treated for acute injuries.  Additionally, referrals shall be made for appropriate evaluation, treatment, counseling and assistance both at the time of the incident and for any follow-up treatment necessary.</w:t>
      </w:r>
    </w:p>
    <w:p w:rsidR="00A00C39" w:rsidRDefault="00A00C39" w:rsidP="00A00C39">
      <w:pPr>
        <w:rPr>
          <w:rFonts w:ascii="Arial" w:hAnsi="Arial" w:cs="Arial"/>
        </w:rPr>
      </w:pPr>
    </w:p>
    <w:p w:rsidR="00A00C39" w:rsidRDefault="00A00C39" w:rsidP="00A00C39">
      <w:pPr>
        <w:ind w:left="720" w:firstLine="360"/>
        <w:rPr>
          <w:rFonts w:ascii="Arial" w:hAnsi="Arial" w:cs="Arial"/>
          <w:b/>
          <w:bCs/>
        </w:rPr>
      </w:pPr>
      <w:r>
        <w:rPr>
          <w:rFonts w:ascii="Arial" w:hAnsi="Arial" w:cs="Arial"/>
          <w:b/>
          <w:bCs/>
        </w:rPr>
        <w:t>RECORD KEEPING</w:t>
      </w:r>
    </w:p>
    <w:p w:rsidR="00A00C39" w:rsidRDefault="00A00C39" w:rsidP="00A00C39">
      <w:pPr>
        <w:ind w:left="720"/>
        <w:rPr>
          <w:rFonts w:ascii="Arial" w:hAnsi="Arial" w:cs="Arial"/>
          <w:b/>
          <w:bCs/>
        </w:rPr>
      </w:pPr>
    </w:p>
    <w:p w:rsidR="00A00C39" w:rsidRDefault="00A00C39" w:rsidP="00A00C39">
      <w:pPr>
        <w:ind w:left="1080"/>
        <w:rPr>
          <w:rFonts w:ascii="Arial" w:hAnsi="Arial" w:cs="Arial"/>
        </w:rPr>
      </w:pPr>
      <w:r>
        <w:rPr>
          <w:rFonts w:ascii="Arial" w:hAnsi="Arial" w:cs="Arial"/>
        </w:rPr>
        <w:t>Record keeping should be used to provide information for analysis, evaluation of methods of control, severity determinations, identifying training needs and overall program evaluations.</w:t>
      </w:r>
    </w:p>
    <w:p w:rsidR="00A00C39" w:rsidRDefault="00A00C39" w:rsidP="00A00C39">
      <w:pPr>
        <w:ind w:left="1440"/>
        <w:rPr>
          <w:rFonts w:ascii="Arial" w:hAnsi="Arial" w:cs="Arial"/>
        </w:rPr>
      </w:pPr>
    </w:p>
    <w:p w:rsidR="00A00C39" w:rsidRDefault="00A00C39" w:rsidP="00A00C39">
      <w:pPr>
        <w:ind w:left="1080"/>
        <w:rPr>
          <w:rFonts w:ascii="Arial" w:hAnsi="Arial" w:cs="Arial"/>
        </w:rPr>
      </w:pPr>
      <w:r>
        <w:rPr>
          <w:rFonts w:ascii="Arial" w:hAnsi="Arial" w:cs="Arial"/>
        </w:rPr>
        <w:t>Record keeping includes the following:</w:t>
      </w:r>
    </w:p>
    <w:p w:rsidR="00A00C39" w:rsidRDefault="00A00C39" w:rsidP="00A00C39">
      <w:pPr>
        <w:rPr>
          <w:rFonts w:ascii="Arial" w:hAnsi="Arial" w:cs="Arial"/>
        </w:rPr>
      </w:pPr>
    </w:p>
    <w:p w:rsidR="00A00C39" w:rsidRDefault="00A00C39" w:rsidP="00A00C39">
      <w:pPr>
        <w:numPr>
          <w:ilvl w:val="0"/>
          <w:numId w:val="11"/>
        </w:numPr>
        <w:ind w:left="1800"/>
        <w:rPr>
          <w:rFonts w:ascii="Arial" w:hAnsi="Arial" w:cs="Arial"/>
        </w:rPr>
      </w:pPr>
      <w:r>
        <w:rPr>
          <w:rFonts w:ascii="Arial" w:hAnsi="Arial" w:cs="Arial"/>
        </w:rPr>
        <w:t>Entry of injury on the OSHA Injury and Illness Log.  Injuries that must be recorded include the following:</w:t>
      </w:r>
    </w:p>
    <w:p w:rsidR="00A00C39" w:rsidRDefault="00A00C39" w:rsidP="00A00C39">
      <w:pPr>
        <w:rPr>
          <w:rFonts w:ascii="Arial" w:hAnsi="Arial" w:cs="Arial"/>
        </w:rPr>
      </w:pPr>
    </w:p>
    <w:p w:rsidR="00A00C39" w:rsidRDefault="00A00C39" w:rsidP="00A00C39">
      <w:pPr>
        <w:numPr>
          <w:ilvl w:val="2"/>
          <w:numId w:val="11"/>
        </w:numPr>
        <w:ind w:left="2160"/>
        <w:rPr>
          <w:rFonts w:ascii="Arial" w:hAnsi="Arial" w:cs="Arial"/>
        </w:rPr>
      </w:pPr>
      <w:r>
        <w:rPr>
          <w:rFonts w:ascii="Arial" w:hAnsi="Arial" w:cs="Arial"/>
        </w:rPr>
        <w:t>Loss of consciousness</w:t>
      </w:r>
    </w:p>
    <w:p w:rsidR="00A00C39" w:rsidRDefault="00A00C39" w:rsidP="00A00C39">
      <w:pPr>
        <w:ind w:left="2160"/>
        <w:rPr>
          <w:rFonts w:ascii="Arial" w:hAnsi="Arial" w:cs="Arial"/>
        </w:rPr>
      </w:pPr>
    </w:p>
    <w:p w:rsidR="00A00C39" w:rsidRDefault="00A00C39" w:rsidP="00A00C39">
      <w:pPr>
        <w:numPr>
          <w:ilvl w:val="2"/>
          <w:numId w:val="11"/>
        </w:numPr>
        <w:ind w:left="2160"/>
        <w:rPr>
          <w:rFonts w:ascii="Arial" w:hAnsi="Arial" w:cs="Arial"/>
        </w:rPr>
      </w:pPr>
      <w:r>
        <w:rPr>
          <w:rFonts w:ascii="Arial" w:hAnsi="Arial" w:cs="Arial"/>
        </w:rPr>
        <w:t>Restriction of work or motions</w:t>
      </w:r>
    </w:p>
    <w:p w:rsidR="00A00C39" w:rsidRDefault="00A00C39" w:rsidP="00A00C39">
      <w:pPr>
        <w:ind w:left="2160"/>
        <w:rPr>
          <w:rFonts w:ascii="Arial" w:hAnsi="Arial" w:cs="Arial"/>
        </w:rPr>
      </w:pPr>
    </w:p>
    <w:p w:rsidR="00A00C39" w:rsidRDefault="00A00C39" w:rsidP="00A00C39">
      <w:pPr>
        <w:numPr>
          <w:ilvl w:val="2"/>
          <w:numId w:val="11"/>
        </w:numPr>
        <w:ind w:left="2160"/>
        <w:rPr>
          <w:rFonts w:ascii="Arial" w:hAnsi="Arial" w:cs="Arial"/>
        </w:rPr>
      </w:pPr>
      <w:r>
        <w:rPr>
          <w:rFonts w:ascii="Arial" w:hAnsi="Arial" w:cs="Arial"/>
        </w:rPr>
        <w:t>Transfer to another job or termination of employment</w:t>
      </w:r>
    </w:p>
    <w:p w:rsidR="00A00C39" w:rsidRDefault="00A00C39" w:rsidP="00A00C39">
      <w:pPr>
        <w:ind w:left="2160"/>
        <w:rPr>
          <w:rFonts w:ascii="Arial" w:hAnsi="Arial" w:cs="Arial"/>
        </w:rPr>
      </w:pPr>
    </w:p>
    <w:p w:rsidR="00A00C39" w:rsidRDefault="00A00C39" w:rsidP="00A00C39">
      <w:pPr>
        <w:numPr>
          <w:ilvl w:val="2"/>
          <w:numId w:val="11"/>
        </w:numPr>
        <w:ind w:left="2160"/>
        <w:rPr>
          <w:rFonts w:ascii="Arial" w:hAnsi="Arial" w:cs="Arial"/>
        </w:rPr>
      </w:pPr>
      <w:r>
        <w:rPr>
          <w:rFonts w:ascii="Arial" w:hAnsi="Arial" w:cs="Arial"/>
        </w:rPr>
        <w:t>Medical treatment beyond first aid.</w:t>
      </w:r>
    </w:p>
    <w:p w:rsidR="00A00C39" w:rsidRDefault="00A00C39" w:rsidP="00A00C39">
      <w:pPr>
        <w:rPr>
          <w:rFonts w:ascii="Arial" w:hAnsi="Arial" w:cs="Arial"/>
        </w:rPr>
      </w:pPr>
    </w:p>
    <w:p w:rsidR="00A00C39" w:rsidRDefault="00A00C39" w:rsidP="00A00C39">
      <w:pPr>
        <w:numPr>
          <w:ilvl w:val="3"/>
          <w:numId w:val="11"/>
        </w:numPr>
        <w:ind w:left="1800"/>
        <w:rPr>
          <w:rFonts w:ascii="Arial" w:hAnsi="Arial" w:cs="Arial"/>
        </w:rPr>
      </w:pPr>
      <w:r>
        <w:rPr>
          <w:rFonts w:ascii="Arial" w:hAnsi="Arial" w:cs="Arial"/>
        </w:rPr>
        <w:lastRenderedPageBreak/>
        <w:t>All incidents of abuse, verbal attacks or aggressive behavior;</w:t>
      </w:r>
    </w:p>
    <w:p w:rsidR="00A00C39" w:rsidRDefault="00A00C39" w:rsidP="00A00C39">
      <w:pPr>
        <w:ind w:left="1800"/>
        <w:rPr>
          <w:rFonts w:ascii="Arial" w:hAnsi="Arial" w:cs="Arial"/>
        </w:rPr>
      </w:pPr>
    </w:p>
    <w:p w:rsidR="00A00C39" w:rsidRDefault="00A00C39" w:rsidP="00A00C39">
      <w:pPr>
        <w:numPr>
          <w:ilvl w:val="3"/>
          <w:numId w:val="11"/>
        </w:numPr>
        <w:ind w:left="1800"/>
        <w:rPr>
          <w:rFonts w:ascii="Arial" w:hAnsi="Arial" w:cs="Arial"/>
        </w:rPr>
      </w:pPr>
      <w:r>
        <w:rPr>
          <w:rFonts w:ascii="Arial" w:hAnsi="Arial" w:cs="Arial"/>
        </w:rPr>
        <w:t xml:space="preserve">Recording and communicating mechanism so that all staff </w:t>
      </w:r>
      <w:r w:rsidR="000775B1">
        <w:rPr>
          <w:rFonts w:ascii="Arial" w:hAnsi="Arial" w:cs="Arial"/>
        </w:rPr>
        <w:t>that</w:t>
      </w:r>
      <w:r>
        <w:rPr>
          <w:rFonts w:ascii="Arial" w:hAnsi="Arial" w:cs="Arial"/>
        </w:rPr>
        <w:t xml:space="preserve"> may provide care for an escalating or potentially aggressive, abusive or violent patient will be aware of the patient’s status and of any problems experienced in the past.</w:t>
      </w:r>
    </w:p>
    <w:p w:rsidR="00A00C39" w:rsidRDefault="00A00C39" w:rsidP="00A00C39">
      <w:pPr>
        <w:pStyle w:val="ListParagraph"/>
        <w:rPr>
          <w:rFonts w:ascii="Arial" w:hAnsi="Arial" w:cs="Arial"/>
        </w:rPr>
      </w:pPr>
    </w:p>
    <w:p w:rsidR="00A00C39" w:rsidRDefault="00A00C39" w:rsidP="00A00C39">
      <w:pPr>
        <w:rPr>
          <w:rFonts w:ascii="Arial" w:hAnsi="Arial" w:cs="Arial"/>
        </w:rPr>
      </w:pPr>
    </w:p>
    <w:p w:rsidR="00A00C39" w:rsidRDefault="00A00C39" w:rsidP="00A00C39">
      <w:pPr>
        <w:tabs>
          <w:tab w:val="left" w:pos="2160"/>
          <w:tab w:val="left" w:pos="5400"/>
          <w:tab w:val="left" w:pos="5760"/>
          <w:tab w:val="left" w:pos="9360"/>
        </w:tabs>
        <w:jc w:val="both"/>
        <w:rPr>
          <w:rFonts w:ascii="Arial" w:hAnsi="Arial" w:cs="Arial"/>
        </w:rPr>
      </w:pPr>
      <w:r>
        <w:rPr>
          <w:rFonts w:ascii="Arial" w:hAnsi="Arial" w:cs="Arial"/>
          <w:b/>
        </w:rPr>
        <w:t>APPROVED:</w:t>
      </w:r>
      <w:r>
        <w:rPr>
          <w:rFonts w:ascii="Arial" w:hAnsi="Arial" w:cs="Arial"/>
        </w:rPr>
        <w:tab/>
      </w:r>
    </w:p>
    <w:p w:rsidR="00A00C39" w:rsidRDefault="00A00C39" w:rsidP="00A00C39">
      <w:pPr>
        <w:tabs>
          <w:tab w:val="left" w:pos="2160"/>
          <w:tab w:val="left" w:pos="5400"/>
          <w:tab w:val="left" w:pos="5760"/>
          <w:tab w:val="left" w:pos="9360"/>
        </w:tabs>
        <w:jc w:val="both"/>
      </w:pPr>
      <w:r>
        <w:rPr>
          <w:rFonts w:ascii="Arial" w:hAnsi="Arial" w:cs="Arial"/>
          <w:b/>
        </w:rPr>
        <w:t>DATE:</w:t>
      </w:r>
      <w:r>
        <w:rPr>
          <w:rFonts w:ascii="Arial" w:hAnsi="Arial" w:cs="Arial"/>
        </w:rPr>
        <w:tab/>
      </w:r>
      <w:r>
        <w:rPr>
          <w:rFonts w:ascii="Arial" w:hAnsi="Arial" w:cs="Arial"/>
        </w:rPr>
        <w:tab/>
      </w:r>
      <w:r>
        <w:rPr>
          <w:rFonts w:ascii="Arial" w:hAnsi="Arial" w:cs="Arial"/>
        </w:rPr>
        <w:tab/>
      </w:r>
    </w:p>
    <w:p w:rsidR="00A00C39" w:rsidRDefault="00A00C39" w:rsidP="00A00C39">
      <w:pPr>
        <w:jc w:val="both"/>
        <w:rPr>
          <w:rFonts w:ascii="Arial" w:hAnsi="Arial" w:cs="Arial"/>
          <w:b/>
          <w:bCs/>
          <w:u w:val="single"/>
        </w:rPr>
      </w:pPr>
    </w:p>
    <w:p w:rsidR="00E70669" w:rsidRDefault="00E70669"/>
    <w:sectPr w:rsidR="00E706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9B8" w:rsidRDefault="00C519B8" w:rsidP="00A00C39">
      <w:r>
        <w:separator/>
      </w:r>
    </w:p>
  </w:endnote>
  <w:endnote w:type="continuationSeparator" w:id="0">
    <w:p w:rsidR="00C519B8" w:rsidRDefault="00C519B8" w:rsidP="00A00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9B8" w:rsidRDefault="00C519B8" w:rsidP="00A00C39">
      <w:r>
        <w:separator/>
      </w:r>
    </w:p>
  </w:footnote>
  <w:footnote w:type="continuationSeparator" w:id="0">
    <w:p w:rsidR="00C519B8" w:rsidRDefault="00C519B8" w:rsidP="00A00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39" w:rsidRPr="00A00C39" w:rsidRDefault="00A00C39" w:rsidP="00A00C39">
    <w:pPr>
      <w:spacing w:after="200" w:line="276" w:lineRule="auto"/>
      <w:jc w:val="center"/>
      <w:rPr>
        <w:rFonts w:ascii="Univers" w:eastAsiaTheme="minorHAnsi" w:hAnsi="Univers" w:cstheme="minorBidi"/>
        <w:b/>
        <w:i/>
        <w:color w:val="FF0000"/>
        <w:spacing w:val="-3"/>
        <w:sz w:val="30"/>
        <w:szCs w:val="22"/>
      </w:rPr>
    </w:pPr>
    <w:r w:rsidRPr="00A00C39">
      <w:rPr>
        <w:rFonts w:ascii="Univers" w:eastAsiaTheme="minorHAnsi" w:hAnsi="Univers" w:cstheme="minorBidi"/>
        <w:b/>
        <w:i/>
        <w:color w:val="FF0000"/>
        <w:spacing w:val="-3"/>
        <w:sz w:val="30"/>
        <w:szCs w:val="22"/>
      </w:rPr>
      <w:t>INSERT HOSPTIAL NAME HERE</w:t>
    </w:r>
  </w:p>
  <w:p w:rsidR="00A00C39" w:rsidRPr="00A00C39" w:rsidRDefault="00A00C39" w:rsidP="00A00C39">
    <w:pPr>
      <w:spacing w:after="200" w:line="276" w:lineRule="auto"/>
      <w:jc w:val="center"/>
      <w:rPr>
        <w:rFonts w:ascii="Univers" w:eastAsiaTheme="minorHAnsi" w:hAnsi="Univers" w:cstheme="minorBidi"/>
        <w:color w:val="000000" w:themeColor="text1"/>
        <w:spacing w:val="-3"/>
        <w:sz w:val="30"/>
        <w:szCs w:val="22"/>
      </w:rPr>
    </w:pPr>
    <w:r w:rsidRPr="00A00C39">
      <w:rPr>
        <w:rFonts w:ascii="Univers" w:eastAsiaTheme="minorHAnsi" w:hAnsi="Univers" w:cstheme="minorBidi"/>
        <w:color w:val="000000" w:themeColor="text1"/>
        <w:spacing w:val="-3"/>
        <w:sz w:val="30"/>
        <w:szCs w:val="22"/>
      </w:rPr>
      <w:t>POLICY AND PROCEDURE</w:t>
    </w:r>
  </w:p>
  <w:p w:rsidR="00A00C39" w:rsidRPr="00A00C39" w:rsidRDefault="00A00C39" w:rsidP="00A00C39">
    <w:pPr>
      <w:pBdr>
        <w:bottom w:val="single" w:sz="12" w:space="1" w:color="auto"/>
      </w:pBdr>
      <w:spacing w:after="200" w:line="276" w:lineRule="auto"/>
      <w:rPr>
        <w:rFonts w:ascii="Univers" w:eastAsiaTheme="minorHAnsi" w:hAnsi="Univers" w:cstheme="minorBidi"/>
        <w:color w:val="000000" w:themeColor="text1"/>
        <w:spacing w:val="-3"/>
      </w:rPr>
    </w:pPr>
    <w:r w:rsidRPr="00A00C39">
      <w:rPr>
        <w:rFonts w:ascii="Univers" w:eastAsiaTheme="minorHAnsi" w:hAnsi="Univers" w:cstheme="minorBidi"/>
        <w:color w:val="000000" w:themeColor="text1"/>
        <w:spacing w:val="-3"/>
      </w:rPr>
      <w:t xml:space="preserve">Policy Title: </w:t>
    </w:r>
    <w:r>
      <w:rPr>
        <w:rFonts w:ascii="Univers" w:eastAsiaTheme="minorHAnsi" w:hAnsi="Univers" w:cstheme="minorBidi"/>
        <w:color w:val="000000" w:themeColor="text1"/>
        <w:spacing w:val="-3"/>
      </w:rPr>
      <w:t>Workplace Violence Prevention Policy</w:t>
    </w:r>
    <w:r w:rsidR="000775B1">
      <w:rPr>
        <w:rFonts w:ascii="Univers" w:eastAsiaTheme="minorHAnsi" w:hAnsi="Univers" w:cstheme="minorBidi"/>
        <w:color w:val="000000" w:themeColor="text1"/>
        <w:spacing w:val="-3"/>
      </w:rPr>
      <w:tab/>
    </w:r>
    <w:r w:rsidR="000775B1">
      <w:rPr>
        <w:rFonts w:ascii="Univers" w:eastAsiaTheme="minorHAnsi" w:hAnsi="Univers" w:cstheme="minorBidi"/>
        <w:color w:val="000000" w:themeColor="text1"/>
        <w:spacing w:val="-3"/>
      </w:rPr>
      <w:tab/>
    </w:r>
    <w:r w:rsidR="000775B1">
      <w:rPr>
        <w:rFonts w:ascii="Univers" w:eastAsiaTheme="minorHAnsi" w:hAnsi="Univers" w:cstheme="minorBidi"/>
        <w:color w:val="000000" w:themeColor="text1"/>
        <w:spacing w:val="-3"/>
      </w:rPr>
      <w:tab/>
      <w:t>Policy#</w:t>
    </w:r>
  </w:p>
  <w:p w:rsidR="00A00C39" w:rsidRDefault="00A00C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0310"/>
    <w:multiLevelType w:val="singleLevel"/>
    <w:tmpl w:val="FE1AD47C"/>
    <w:lvl w:ilvl="0">
      <w:start w:val="1"/>
      <w:numFmt w:val="bullet"/>
      <w:lvlText w:val=""/>
      <w:lvlJc w:val="left"/>
      <w:pPr>
        <w:tabs>
          <w:tab w:val="num" w:pos="720"/>
        </w:tabs>
        <w:ind w:left="720" w:hanging="720"/>
      </w:pPr>
      <w:rPr>
        <w:rFonts w:ascii="Symbol" w:hAnsi="Symbol" w:hint="default"/>
      </w:rPr>
    </w:lvl>
  </w:abstractNum>
  <w:abstractNum w:abstractNumId="1">
    <w:nsid w:val="1D95087A"/>
    <w:multiLevelType w:val="singleLevel"/>
    <w:tmpl w:val="FE1AD47C"/>
    <w:lvl w:ilvl="0">
      <w:start w:val="1"/>
      <w:numFmt w:val="bullet"/>
      <w:lvlText w:val=""/>
      <w:lvlJc w:val="left"/>
      <w:pPr>
        <w:tabs>
          <w:tab w:val="num" w:pos="720"/>
        </w:tabs>
        <w:ind w:left="720" w:hanging="720"/>
      </w:pPr>
      <w:rPr>
        <w:rFonts w:ascii="Symbol" w:hAnsi="Symbol" w:hint="default"/>
      </w:rPr>
    </w:lvl>
  </w:abstractNum>
  <w:abstractNum w:abstractNumId="2">
    <w:nsid w:val="289B0094"/>
    <w:multiLevelType w:val="singleLevel"/>
    <w:tmpl w:val="FE1AD47C"/>
    <w:lvl w:ilvl="0">
      <w:start w:val="1"/>
      <w:numFmt w:val="bullet"/>
      <w:lvlText w:val=""/>
      <w:lvlJc w:val="left"/>
      <w:pPr>
        <w:tabs>
          <w:tab w:val="num" w:pos="720"/>
        </w:tabs>
        <w:ind w:left="720" w:hanging="720"/>
      </w:pPr>
      <w:rPr>
        <w:rFonts w:ascii="Symbol" w:hAnsi="Symbol" w:hint="default"/>
      </w:rPr>
    </w:lvl>
  </w:abstractNum>
  <w:abstractNum w:abstractNumId="3">
    <w:nsid w:val="2A177EBA"/>
    <w:multiLevelType w:val="singleLevel"/>
    <w:tmpl w:val="FE1AD47C"/>
    <w:lvl w:ilvl="0">
      <w:start w:val="1"/>
      <w:numFmt w:val="bullet"/>
      <w:lvlText w:val=""/>
      <w:lvlJc w:val="left"/>
      <w:pPr>
        <w:tabs>
          <w:tab w:val="num" w:pos="720"/>
        </w:tabs>
        <w:ind w:left="720" w:hanging="720"/>
      </w:pPr>
      <w:rPr>
        <w:rFonts w:ascii="Symbol" w:hAnsi="Symbol" w:hint="default"/>
      </w:rPr>
    </w:lvl>
  </w:abstractNum>
  <w:abstractNum w:abstractNumId="4">
    <w:nsid w:val="357F0EE2"/>
    <w:multiLevelType w:val="singleLevel"/>
    <w:tmpl w:val="FE1AD47C"/>
    <w:lvl w:ilvl="0">
      <w:start w:val="1"/>
      <w:numFmt w:val="bullet"/>
      <w:lvlText w:val=""/>
      <w:lvlJc w:val="left"/>
      <w:pPr>
        <w:tabs>
          <w:tab w:val="num" w:pos="720"/>
        </w:tabs>
        <w:ind w:left="720" w:hanging="720"/>
      </w:pPr>
      <w:rPr>
        <w:rFonts w:ascii="Symbol" w:hAnsi="Symbol" w:hint="default"/>
      </w:rPr>
    </w:lvl>
  </w:abstractNum>
  <w:abstractNum w:abstractNumId="5">
    <w:nsid w:val="3EC007C7"/>
    <w:multiLevelType w:val="singleLevel"/>
    <w:tmpl w:val="FE1AD47C"/>
    <w:lvl w:ilvl="0">
      <w:start w:val="1"/>
      <w:numFmt w:val="bullet"/>
      <w:lvlText w:val=""/>
      <w:lvlJc w:val="left"/>
      <w:pPr>
        <w:tabs>
          <w:tab w:val="num" w:pos="720"/>
        </w:tabs>
        <w:ind w:left="720" w:hanging="720"/>
      </w:pPr>
      <w:rPr>
        <w:rFonts w:ascii="Symbol" w:hAnsi="Symbol" w:hint="default"/>
      </w:rPr>
    </w:lvl>
  </w:abstractNum>
  <w:abstractNum w:abstractNumId="6">
    <w:nsid w:val="59CD4B0A"/>
    <w:multiLevelType w:val="singleLevel"/>
    <w:tmpl w:val="FE1AD47C"/>
    <w:lvl w:ilvl="0">
      <w:start w:val="1"/>
      <w:numFmt w:val="bullet"/>
      <w:lvlText w:val=""/>
      <w:lvlJc w:val="left"/>
      <w:pPr>
        <w:tabs>
          <w:tab w:val="num" w:pos="720"/>
        </w:tabs>
        <w:ind w:left="720" w:hanging="720"/>
      </w:pPr>
      <w:rPr>
        <w:rFonts w:ascii="Symbol" w:hAnsi="Symbol" w:hint="default"/>
      </w:rPr>
    </w:lvl>
  </w:abstractNum>
  <w:abstractNum w:abstractNumId="7">
    <w:nsid w:val="5D414B1E"/>
    <w:multiLevelType w:val="singleLevel"/>
    <w:tmpl w:val="FE1AD47C"/>
    <w:lvl w:ilvl="0">
      <w:start w:val="1"/>
      <w:numFmt w:val="bullet"/>
      <w:lvlText w:val=""/>
      <w:lvlJc w:val="left"/>
      <w:pPr>
        <w:tabs>
          <w:tab w:val="num" w:pos="720"/>
        </w:tabs>
        <w:ind w:left="720" w:hanging="720"/>
      </w:pPr>
      <w:rPr>
        <w:rFonts w:ascii="Symbol" w:hAnsi="Symbol" w:hint="default"/>
      </w:rPr>
    </w:lvl>
  </w:abstractNum>
  <w:abstractNum w:abstractNumId="8">
    <w:nsid w:val="7350237E"/>
    <w:multiLevelType w:val="hybridMultilevel"/>
    <w:tmpl w:val="82DA513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Times New Roman"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Times New Roman"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9">
    <w:nsid w:val="773E68E7"/>
    <w:multiLevelType w:val="singleLevel"/>
    <w:tmpl w:val="FE1AD47C"/>
    <w:lvl w:ilvl="0">
      <w:start w:val="1"/>
      <w:numFmt w:val="bullet"/>
      <w:lvlText w:val=""/>
      <w:lvlJc w:val="left"/>
      <w:pPr>
        <w:tabs>
          <w:tab w:val="num" w:pos="720"/>
        </w:tabs>
        <w:ind w:left="720" w:hanging="720"/>
      </w:pPr>
      <w:rPr>
        <w:rFonts w:ascii="Symbol" w:hAnsi="Symbol" w:hint="default"/>
      </w:rPr>
    </w:lvl>
  </w:abstractNum>
  <w:abstractNum w:abstractNumId="10">
    <w:nsid w:val="77833384"/>
    <w:multiLevelType w:val="singleLevel"/>
    <w:tmpl w:val="FE1AD47C"/>
    <w:lvl w:ilvl="0">
      <w:start w:val="1"/>
      <w:numFmt w:val="bullet"/>
      <w:lvlText w:val=""/>
      <w:lvlJc w:val="left"/>
      <w:pPr>
        <w:tabs>
          <w:tab w:val="num" w:pos="720"/>
        </w:tabs>
        <w:ind w:left="720" w:hanging="720"/>
      </w:pPr>
      <w:rPr>
        <w:rFonts w:ascii="Symbol" w:hAnsi="Symbol" w:hint="default"/>
      </w:rPr>
    </w:lvl>
  </w:abstractNum>
  <w:num w:numId="1">
    <w:abstractNumId w:val="9"/>
  </w:num>
  <w:num w:numId="2">
    <w:abstractNumId w:val="3"/>
  </w:num>
  <w:num w:numId="3">
    <w:abstractNumId w:val="10"/>
  </w:num>
  <w:num w:numId="4">
    <w:abstractNumId w:val="2"/>
  </w:num>
  <w:num w:numId="5">
    <w:abstractNumId w:val="7"/>
  </w:num>
  <w:num w:numId="6">
    <w:abstractNumId w:val="4"/>
  </w:num>
  <w:num w:numId="7">
    <w:abstractNumId w:val="6"/>
  </w:num>
  <w:num w:numId="8">
    <w:abstractNumId w:val="0"/>
  </w:num>
  <w:num w:numId="9">
    <w:abstractNumId w:val="5"/>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39"/>
    <w:rsid w:val="000775B1"/>
    <w:rsid w:val="0061260D"/>
    <w:rsid w:val="0086586E"/>
    <w:rsid w:val="009B2498"/>
    <w:rsid w:val="00A00C39"/>
    <w:rsid w:val="00C519B8"/>
    <w:rsid w:val="00E70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C39"/>
    <w:pPr>
      <w:ind w:left="720"/>
    </w:pPr>
  </w:style>
  <w:style w:type="paragraph" w:styleId="Header">
    <w:name w:val="header"/>
    <w:basedOn w:val="Normal"/>
    <w:link w:val="HeaderChar"/>
    <w:uiPriority w:val="99"/>
    <w:unhideWhenUsed/>
    <w:rsid w:val="00A00C39"/>
    <w:pPr>
      <w:tabs>
        <w:tab w:val="center" w:pos="4680"/>
        <w:tab w:val="right" w:pos="9360"/>
      </w:tabs>
    </w:pPr>
  </w:style>
  <w:style w:type="character" w:customStyle="1" w:styleId="HeaderChar">
    <w:name w:val="Header Char"/>
    <w:basedOn w:val="DefaultParagraphFont"/>
    <w:link w:val="Header"/>
    <w:uiPriority w:val="99"/>
    <w:rsid w:val="00A00C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0C39"/>
    <w:pPr>
      <w:tabs>
        <w:tab w:val="center" w:pos="4680"/>
        <w:tab w:val="right" w:pos="9360"/>
      </w:tabs>
    </w:pPr>
  </w:style>
  <w:style w:type="character" w:customStyle="1" w:styleId="FooterChar">
    <w:name w:val="Footer Char"/>
    <w:basedOn w:val="DefaultParagraphFont"/>
    <w:link w:val="Footer"/>
    <w:uiPriority w:val="99"/>
    <w:rsid w:val="00A00C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0C39"/>
    <w:rPr>
      <w:rFonts w:ascii="Tahoma" w:hAnsi="Tahoma" w:cs="Tahoma"/>
      <w:sz w:val="16"/>
      <w:szCs w:val="16"/>
    </w:rPr>
  </w:style>
  <w:style w:type="character" w:customStyle="1" w:styleId="BalloonTextChar">
    <w:name w:val="Balloon Text Char"/>
    <w:basedOn w:val="DefaultParagraphFont"/>
    <w:link w:val="BalloonText"/>
    <w:uiPriority w:val="99"/>
    <w:semiHidden/>
    <w:rsid w:val="00A00C3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C39"/>
    <w:pPr>
      <w:ind w:left="720"/>
    </w:pPr>
  </w:style>
  <w:style w:type="paragraph" w:styleId="Header">
    <w:name w:val="header"/>
    <w:basedOn w:val="Normal"/>
    <w:link w:val="HeaderChar"/>
    <w:uiPriority w:val="99"/>
    <w:unhideWhenUsed/>
    <w:rsid w:val="00A00C39"/>
    <w:pPr>
      <w:tabs>
        <w:tab w:val="center" w:pos="4680"/>
        <w:tab w:val="right" w:pos="9360"/>
      </w:tabs>
    </w:pPr>
  </w:style>
  <w:style w:type="character" w:customStyle="1" w:styleId="HeaderChar">
    <w:name w:val="Header Char"/>
    <w:basedOn w:val="DefaultParagraphFont"/>
    <w:link w:val="Header"/>
    <w:uiPriority w:val="99"/>
    <w:rsid w:val="00A00C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00C39"/>
    <w:pPr>
      <w:tabs>
        <w:tab w:val="center" w:pos="4680"/>
        <w:tab w:val="right" w:pos="9360"/>
      </w:tabs>
    </w:pPr>
  </w:style>
  <w:style w:type="character" w:customStyle="1" w:styleId="FooterChar">
    <w:name w:val="Footer Char"/>
    <w:basedOn w:val="DefaultParagraphFont"/>
    <w:link w:val="Footer"/>
    <w:uiPriority w:val="99"/>
    <w:rsid w:val="00A00C3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0C39"/>
    <w:rPr>
      <w:rFonts w:ascii="Tahoma" w:hAnsi="Tahoma" w:cs="Tahoma"/>
      <w:sz w:val="16"/>
      <w:szCs w:val="16"/>
    </w:rPr>
  </w:style>
  <w:style w:type="character" w:customStyle="1" w:styleId="BalloonTextChar">
    <w:name w:val="Balloon Text Char"/>
    <w:basedOn w:val="DefaultParagraphFont"/>
    <w:link w:val="BalloonText"/>
    <w:uiPriority w:val="99"/>
    <w:semiHidden/>
    <w:rsid w:val="00A00C3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1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891</Words>
  <Characters>5081</Characters>
  <Application>Microsoft Office Word</Application>
  <DocSecurity>4</DocSecurity>
  <Lines>42</Lines>
  <Paragraphs>11</Paragraphs>
  <ScaleCrop>false</ScaleCrop>
  <Company>SETRAC</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Kaiser</dc:creator>
  <cp:lastModifiedBy>Amber Johnson</cp:lastModifiedBy>
  <cp:revision>2</cp:revision>
  <dcterms:created xsi:type="dcterms:W3CDTF">2012-12-04T21:23:00Z</dcterms:created>
  <dcterms:modified xsi:type="dcterms:W3CDTF">2012-12-04T21:23:00Z</dcterms:modified>
</cp:coreProperties>
</file>